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</w:p>
    <w:p>
      <w:pPr>
        <w:spacing w:line="30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topLinePunct/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中节能（攀枝花）清洁技术发展有限公司</w:t>
      </w:r>
    </w:p>
    <w:p>
      <w:pPr>
        <w:topLinePunct/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危险废物类别及代码</w:t>
      </w:r>
    </w:p>
    <w:p>
      <w:pPr>
        <w:spacing w:line="3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color w:val="000000"/>
          <w:sz w:val="28"/>
          <w:szCs w:val="30"/>
        </w:rPr>
      </w:pPr>
      <w:r>
        <w:rPr>
          <w:rFonts w:ascii="Times New Roman" w:hAnsi="Times New Roman" w:eastAsia="黑体" w:cs="Times New Roman"/>
          <w:color w:val="000000"/>
          <w:sz w:val="28"/>
          <w:szCs w:val="30"/>
        </w:rPr>
        <w:t xml:space="preserve">表1 </w:t>
      </w:r>
      <w:r>
        <w:rPr>
          <w:rFonts w:hint="default" w:ascii="Times New Roman" w:hAnsi="Times New Roman" w:eastAsia="黑体" w:cs="Times New Roman"/>
          <w:color w:val="000000"/>
          <w:sz w:val="28"/>
          <w:szCs w:val="30"/>
        </w:rPr>
        <w:t>焚烧处置类别及代码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01"/>
        <w:gridCol w:w="3349"/>
        <w:gridCol w:w="2822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序号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废物类别</w:t>
            </w:r>
          </w:p>
        </w:tc>
        <w:tc>
          <w:tcPr>
            <w:tcW w:w="33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废物名称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废物代码</w:t>
            </w:r>
          </w:p>
        </w:tc>
        <w:tc>
          <w:tcPr>
            <w:tcW w:w="19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eastAsia="zh-CN"/>
              </w:rPr>
              <w:t>经营规模</w:t>
            </w:r>
            <w:r>
              <w:rPr>
                <w:rFonts w:ascii="Times New Roman" w:hAnsi="Times New Roman" w:eastAsia="黑体" w:cs="Times New Roman"/>
                <w:bCs/>
                <w:color w:val="000000"/>
              </w:rPr>
              <w:t>（吨/年）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1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HW02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医药废物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2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HW03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废药物、药品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3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HW04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农药废物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4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HW05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木材防腐剂废物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201-003-05除外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5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HW06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废有机溶剂与含有机溶剂废物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6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HW08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废矿物油与含矿物油废物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7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HW09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油/水、烃/水混合物或乳化液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8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HW11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精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 w:bidi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蒸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 w:bidi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馏残渣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9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HW12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染料、涂料废物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10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HW13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有机树脂废物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900-015-13除外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11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HW16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感光材料废物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12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HW17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表面处理废物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336-064-17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13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HW18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焚烧处置残渣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14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HW33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无机氰化物废物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900-027-33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15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HW37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有机磷化合物废物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HW38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有机氰化物废物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HW39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含酚废物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HW40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含醚废物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HW45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含有机卤化物废物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HW48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有色金属采选和冶炼废物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321-026-48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HW49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其他废物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全代码（309-001-49、900-044-49除外）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0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HW50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废催化剂</w:t>
            </w: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color w:val="000000"/>
          <w:sz w:val="28"/>
          <w:szCs w:val="30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color w:val="000000"/>
          <w:sz w:val="28"/>
          <w:szCs w:val="30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color w:val="000000"/>
          <w:sz w:val="28"/>
          <w:szCs w:val="30"/>
        </w:rPr>
      </w:pPr>
      <w:r>
        <w:rPr>
          <w:rFonts w:ascii="Times New Roman" w:hAnsi="Times New Roman" w:eastAsia="黑体" w:cs="Times New Roman"/>
          <w:color w:val="000000"/>
          <w:sz w:val="28"/>
          <w:szCs w:val="30"/>
        </w:rPr>
        <w:t>表2</w:t>
      </w:r>
      <w:r>
        <w:rPr>
          <w:rFonts w:hint="eastAsia" w:ascii="Times New Roman" w:hAnsi="Times New Roman" w:eastAsia="黑体" w:cs="Times New Roman"/>
          <w:color w:val="000000"/>
          <w:sz w:val="28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28"/>
          <w:szCs w:val="30"/>
        </w:rPr>
        <w:t>物化处置类别及代码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7"/>
        <w:gridCol w:w="1195"/>
        <w:gridCol w:w="3402"/>
        <w:gridCol w:w="286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tblHeader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序号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废物类别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</w:rPr>
              <w:t>废物名称</w:t>
            </w:r>
          </w:p>
        </w:tc>
        <w:tc>
          <w:tcPr>
            <w:tcW w:w="28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废物代码</w:t>
            </w:r>
          </w:p>
        </w:tc>
        <w:tc>
          <w:tcPr>
            <w:tcW w:w="18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eastAsia="zh-CN"/>
              </w:rPr>
              <w:t>经营规模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（</w:t>
            </w:r>
            <w:r>
              <w:rPr>
                <w:rFonts w:ascii="Times New Roman" w:hAnsi="Times New Roman" w:eastAsia="黑体" w:cs="Times New Roman"/>
                <w:bCs/>
                <w:color w:val="000000"/>
              </w:rPr>
              <w:t>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</w:rPr>
              <w:t>1</w:t>
            </w:r>
          </w:p>
        </w:tc>
        <w:tc>
          <w:tcPr>
            <w:tcW w:w="11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HW04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农药废物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263-011-04</w:t>
            </w:r>
          </w:p>
        </w:tc>
        <w:tc>
          <w:tcPr>
            <w:tcW w:w="18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val="en-US" w:eastAsia="zh-CN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2</w:t>
            </w:r>
          </w:p>
        </w:tc>
        <w:tc>
          <w:tcPr>
            <w:tcW w:w="11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HW07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热处理含氰废物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3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HW09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油/水、烃/水混合物或乳化液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4</w:t>
            </w:r>
          </w:p>
        </w:tc>
        <w:tc>
          <w:tcPr>
            <w:tcW w:w="119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HW16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感光材料废物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266-009-16、398-001-16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5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HW17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表面处理废物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336-066-17、336-100-17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6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HW19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含金属羰基化合物废物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7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HW20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含铍废物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8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HW21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含铬废物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193-001-21、193-002-21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9</w:t>
            </w:r>
          </w:p>
        </w:tc>
        <w:tc>
          <w:tcPr>
            <w:tcW w:w="119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HW22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含铜废物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HW23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含锌废物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384-001-23、900-021-23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11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HW24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含砷废物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12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HW28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含碲废物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13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HW29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含汞废物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231-007-29、265-003-29、900-023-29、900-024-29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</w:rPr>
              <w:t>14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HW30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含铊废物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15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HW31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含铅废物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398-052-31、900-052-31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16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HW33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无机氰化物废物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336-104-33、900-028-33、900-029-33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17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HW34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废酸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18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HW35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废碱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19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HW46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含镍废物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261-087-46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20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HW47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含钡废物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261-088-47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6" w:hRule="exact"/>
          <w:jc w:val="center"/>
        </w:trPr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lang w:val="en-US" w:eastAsia="zh-CN"/>
              </w:rPr>
              <w:t>21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HW49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 w:bidi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废物</w:t>
            </w:r>
          </w:p>
        </w:tc>
        <w:tc>
          <w:tcPr>
            <w:tcW w:w="286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全代码（309-001-49、900-03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bidi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Cs w:val="21"/>
                <w:lang w:bidi="zh-CN"/>
              </w:rPr>
              <w:t>-49、900-045-49除外）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Times New Roman" w:hAnsi="Times New Roman" w:eastAsia="黑体" w:cs="Times New Roman"/>
          <w:color w:val="000000"/>
          <w:sz w:val="28"/>
          <w:szCs w:val="30"/>
        </w:rPr>
      </w:pPr>
      <w:r>
        <w:rPr>
          <w:rFonts w:ascii="Times New Roman" w:hAnsi="Times New Roman" w:eastAsia="黑体" w:cs="Times New Roman"/>
          <w:color w:val="000000"/>
          <w:sz w:val="28"/>
          <w:szCs w:val="30"/>
        </w:rPr>
        <w:t>表3</w:t>
      </w:r>
      <w:r>
        <w:rPr>
          <w:rFonts w:hint="default" w:ascii="Times New Roman" w:hAnsi="Times New Roman" w:eastAsia="黑体" w:cs="Times New Roman"/>
          <w:color w:val="000000"/>
          <w:sz w:val="28"/>
          <w:szCs w:val="30"/>
        </w:rPr>
        <w:t>固化/</w:t>
      </w:r>
      <w:r>
        <w:rPr>
          <w:rFonts w:hint="default" w:ascii="Times New Roman" w:hAnsi="Times New Roman" w:eastAsia="黑体" w:cs="Times New Roman"/>
          <w:color w:val="000000"/>
          <w:sz w:val="28"/>
          <w:szCs w:val="30"/>
          <w:lang w:val="en-US" w:eastAsia="zh-CN"/>
        </w:rPr>
        <w:t>稳定化</w:t>
      </w:r>
      <w:r>
        <w:rPr>
          <w:rFonts w:hint="default" w:ascii="Times New Roman" w:hAnsi="Times New Roman" w:eastAsia="黑体" w:cs="Times New Roman"/>
          <w:color w:val="000000"/>
          <w:sz w:val="28"/>
          <w:szCs w:val="30"/>
        </w:rPr>
        <w:t>类别及代码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8"/>
        <w:gridCol w:w="1198"/>
        <w:gridCol w:w="3395"/>
        <w:gridCol w:w="2864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napToGrid w:val="0"/>
                <w:szCs w:val="21"/>
              </w:rPr>
            </w:pPr>
            <w:r>
              <w:rPr>
                <w:rFonts w:ascii="Times New Roman" w:hAnsi="Times New Roman" w:eastAsia="黑体" w:cs="Times New Roman"/>
                <w:snapToGrid w:val="0"/>
                <w:szCs w:val="21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snapToGrid w:val="0"/>
                <w:szCs w:val="21"/>
              </w:rPr>
            </w:pPr>
            <w:r>
              <w:rPr>
                <w:rFonts w:ascii="Times New Roman" w:hAnsi="Times New Roman" w:eastAsia="黑体" w:cs="Times New Roman"/>
                <w:snapToGrid w:val="0"/>
                <w:szCs w:val="21"/>
              </w:rPr>
              <w:t>废物类别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napToGrid w:val="0"/>
                <w:szCs w:val="21"/>
              </w:rPr>
            </w:pPr>
            <w:r>
              <w:rPr>
                <w:rFonts w:ascii="Times New Roman" w:hAnsi="Times New Roman" w:eastAsia="黑体" w:cs="Times New Roman"/>
                <w:snapToGrid w:val="0"/>
                <w:szCs w:val="21"/>
              </w:rPr>
              <w:t>废物名称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napToGrid w:val="0"/>
                <w:szCs w:val="21"/>
              </w:rPr>
            </w:pPr>
            <w:r>
              <w:rPr>
                <w:rFonts w:ascii="Times New Roman" w:hAnsi="Times New Roman" w:eastAsia="黑体" w:cs="Times New Roman"/>
                <w:snapToGrid w:val="0"/>
                <w:szCs w:val="21"/>
              </w:rPr>
              <w:t>废物代码</w:t>
            </w: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napToGrid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zCs w:val="21"/>
                <w:lang w:eastAsia="zh-CN"/>
              </w:rPr>
              <w:t>经营规模</w:t>
            </w:r>
            <w:r>
              <w:rPr>
                <w:rFonts w:ascii="Times New Roman" w:hAnsi="Times New Roman" w:eastAsia="黑体" w:cs="Times New Roman"/>
                <w:snapToGrid w:val="0"/>
                <w:szCs w:val="21"/>
              </w:rPr>
              <w:t>（吨/年）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HW04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农药废物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263-001-04、263-008-04、900-003-04除外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bidi="zh-CN"/>
              </w:rPr>
              <w:t>18250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HW07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热处理含氰废物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HW11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精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蒸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馏残渣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251-013-11、252-017-11、309-001-11、451-002-11、772-001-11、900-013-11除外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HW12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染料、涂料废物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264-002-12、264-003-12、264-004-12、264-005-12、264-006-12、264-007-12、264-008-12、264-009-12、264-010-12、264-012-12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HW13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有机树脂废物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265-103-13除外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HW16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感光材料废物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266-010-16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HW17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表面处理废物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HW18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焚烧处置残渣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HW19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含金属羰基化合物废物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HW20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含铍废物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11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HW21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含铬废物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12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HW22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含铜废物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398-004-22除外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  <w:t>13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HW23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含锌废物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  <w:t>14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HW24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含砷废物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  <w:t>15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HW25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含硒废物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16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HW26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含镉废物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17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HW27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含锑废物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  <w:t>18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HW28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含碲废物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  <w:t>19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HW29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含汞废物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900-023-29、900-024-29、900-054-29除外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20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HW30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含铊废物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21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HW31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含铅废物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398-052-31除外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22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HW32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无机氟化物废物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23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HW33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无机氰化物废物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24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HW36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石棉废物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zh-CN"/>
              </w:rPr>
              <w:t>25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HW46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含镍废物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  <w:t>26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HW47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含钡废物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  <w:t>27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HW48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有色金属采选和冶炼废物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321-035-48、321-036-48、321-037-48、321-038-48除外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bidi="zh-CN"/>
              </w:rPr>
              <w:t>28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HW49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废物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7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bidi="zh-CN"/>
              </w:rPr>
              <w:t>29</w:t>
            </w:r>
          </w:p>
        </w:tc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HW50</w:t>
            </w:r>
          </w:p>
        </w:tc>
        <w:tc>
          <w:tcPr>
            <w:tcW w:w="33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废催化剂</w:t>
            </w:r>
          </w:p>
        </w:tc>
        <w:tc>
          <w:tcPr>
            <w:tcW w:w="28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</w:rPr>
              <w:t>全代码</w:t>
            </w: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  <w:lang w:bidi="zh-CN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黑体" w:cs="Times New Roman"/>
          <w:color w:val="000000"/>
          <w:sz w:val="28"/>
          <w:szCs w:val="30"/>
        </w:rPr>
      </w:pPr>
    </w:p>
    <w:sectPr>
      <w:pgSz w:w="23811" w:h="16838" w:orient="landscape"/>
      <w:pgMar w:top="1588" w:right="2098" w:bottom="1474" w:left="1247" w:header="851" w:footer="992" w:gutter="0"/>
      <w:cols w:space="425" w:num="2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ZWQxMjFkZjU4YWRmZGQxM2JiNTZlMjkwNjdhM2QifQ=="/>
  </w:docVars>
  <w:rsids>
    <w:rsidRoot w:val="00135952"/>
    <w:rsid w:val="00005860"/>
    <w:rsid w:val="000220C8"/>
    <w:rsid w:val="00067EFF"/>
    <w:rsid w:val="00070EC7"/>
    <w:rsid w:val="001011A5"/>
    <w:rsid w:val="001317EE"/>
    <w:rsid w:val="00133576"/>
    <w:rsid w:val="00135952"/>
    <w:rsid w:val="00140420"/>
    <w:rsid w:val="00173D3E"/>
    <w:rsid w:val="001A1180"/>
    <w:rsid w:val="001A1706"/>
    <w:rsid w:val="001C5333"/>
    <w:rsid w:val="001D068B"/>
    <w:rsid w:val="001E0CA0"/>
    <w:rsid w:val="001F0414"/>
    <w:rsid w:val="00260AEC"/>
    <w:rsid w:val="002A77B0"/>
    <w:rsid w:val="002D121F"/>
    <w:rsid w:val="00345BF8"/>
    <w:rsid w:val="0038104E"/>
    <w:rsid w:val="003C486F"/>
    <w:rsid w:val="003D41BB"/>
    <w:rsid w:val="003E4C26"/>
    <w:rsid w:val="00430A8C"/>
    <w:rsid w:val="00471AC7"/>
    <w:rsid w:val="004B2F38"/>
    <w:rsid w:val="004D4257"/>
    <w:rsid w:val="005007D3"/>
    <w:rsid w:val="00510F2A"/>
    <w:rsid w:val="005250EE"/>
    <w:rsid w:val="005278F0"/>
    <w:rsid w:val="00540C91"/>
    <w:rsid w:val="005461BF"/>
    <w:rsid w:val="005945AE"/>
    <w:rsid w:val="00597D05"/>
    <w:rsid w:val="005E4A39"/>
    <w:rsid w:val="00620FEC"/>
    <w:rsid w:val="0062430F"/>
    <w:rsid w:val="0063191E"/>
    <w:rsid w:val="00637BBD"/>
    <w:rsid w:val="006B5FCF"/>
    <w:rsid w:val="006E547A"/>
    <w:rsid w:val="0070597D"/>
    <w:rsid w:val="00733597"/>
    <w:rsid w:val="007423BB"/>
    <w:rsid w:val="00771819"/>
    <w:rsid w:val="007B13AC"/>
    <w:rsid w:val="007C4025"/>
    <w:rsid w:val="007D3448"/>
    <w:rsid w:val="007D3B6F"/>
    <w:rsid w:val="007E730A"/>
    <w:rsid w:val="00817026"/>
    <w:rsid w:val="00832E6D"/>
    <w:rsid w:val="008B3054"/>
    <w:rsid w:val="00975792"/>
    <w:rsid w:val="009806D3"/>
    <w:rsid w:val="00992048"/>
    <w:rsid w:val="009A23EF"/>
    <w:rsid w:val="009B4196"/>
    <w:rsid w:val="009F13B2"/>
    <w:rsid w:val="00A32A47"/>
    <w:rsid w:val="00A36BE7"/>
    <w:rsid w:val="00A477B2"/>
    <w:rsid w:val="00A8342D"/>
    <w:rsid w:val="00AE2DAD"/>
    <w:rsid w:val="00B3354B"/>
    <w:rsid w:val="00B610D6"/>
    <w:rsid w:val="00B85993"/>
    <w:rsid w:val="00B868DA"/>
    <w:rsid w:val="00B95E3D"/>
    <w:rsid w:val="00BC34C6"/>
    <w:rsid w:val="00C00CAB"/>
    <w:rsid w:val="00C2141D"/>
    <w:rsid w:val="00C616D1"/>
    <w:rsid w:val="00CC21E9"/>
    <w:rsid w:val="00CC4D7A"/>
    <w:rsid w:val="00D30C3C"/>
    <w:rsid w:val="00D376B7"/>
    <w:rsid w:val="00D41616"/>
    <w:rsid w:val="00D87A94"/>
    <w:rsid w:val="00DB63F6"/>
    <w:rsid w:val="00E0426F"/>
    <w:rsid w:val="00E94DEF"/>
    <w:rsid w:val="00EC0130"/>
    <w:rsid w:val="00ED787D"/>
    <w:rsid w:val="00EE4EAE"/>
    <w:rsid w:val="00F64CD6"/>
    <w:rsid w:val="00FA0F13"/>
    <w:rsid w:val="00FB2B9C"/>
    <w:rsid w:val="01721E66"/>
    <w:rsid w:val="0BB46832"/>
    <w:rsid w:val="16654828"/>
    <w:rsid w:val="1777B9C3"/>
    <w:rsid w:val="17D66D1D"/>
    <w:rsid w:val="29DD1D74"/>
    <w:rsid w:val="2A396C9B"/>
    <w:rsid w:val="37FAC2ED"/>
    <w:rsid w:val="3FDE3585"/>
    <w:rsid w:val="3FFCD69E"/>
    <w:rsid w:val="47D308F9"/>
    <w:rsid w:val="49BD7A4B"/>
    <w:rsid w:val="4BDD47EE"/>
    <w:rsid w:val="4F7C06C3"/>
    <w:rsid w:val="4FBCBB6A"/>
    <w:rsid w:val="4FFF5696"/>
    <w:rsid w:val="55E157A6"/>
    <w:rsid w:val="567674CA"/>
    <w:rsid w:val="56E54F57"/>
    <w:rsid w:val="59D7C72B"/>
    <w:rsid w:val="67D6BF0F"/>
    <w:rsid w:val="693B5F8D"/>
    <w:rsid w:val="6BFF33F7"/>
    <w:rsid w:val="776337CF"/>
    <w:rsid w:val="7BA4C1A7"/>
    <w:rsid w:val="7BF49C5C"/>
    <w:rsid w:val="7E6F69C1"/>
    <w:rsid w:val="7F7D7C5C"/>
    <w:rsid w:val="7FD3F084"/>
    <w:rsid w:val="7FFB0374"/>
    <w:rsid w:val="B7BD120D"/>
    <w:rsid w:val="B7FD92EE"/>
    <w:rsid w:val="CBF5FA03"/>
    <w:rsid w:val="DB6D264B"/>
    <w:rsid w:val="DBF233E4"/>
    <w:rsid w:val="DEDF75B2"/>
    <w:rsid w:val="DFFBFA6B"/>
    <w:rsid w:val="F6DFB80F"/>
    <w:rsid w:val="F9EF694D"/>
    <w:rsid w:val="FA8C7EB8"/>
    <w:rsid w:val="FABF0553"/>
    <w:rsid w:val="FAFE6FBF"/>
    <w:rsid w:val="FD5D1134"/>
    <w:rsid w:val="FFDE83BC"/>
    <w:rsid w:val="FFFBF1F0"/>
    <w:rsid w:val="FFFDA2F4"/>
    <w:rsid w:val="FFFFB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MS Mincho" w:cstheme="minorBidi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"/>
    <w:pPr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595959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TML Definition"/>
    <w:basedOn w:val="8"/>
    <w:semiHidden/>
    <w:unhideWhenUsed/>
    <w:qFormat/>
    <w:uiPriority w:val="99"/>
  </w:style>
  <w:style w:type="character" w:styleId="12">
    <w:name w:val="HTML Variable"/>
    <w:basedOn w:val="8"/>
    <w:semiHidden/>
    <w:unhideWhenUsed/>
    <w:qFormat/>
    <w:uiPriority w:val="99"/>
  </w:style>
  <w:style w:type="character" w:styleId="13">
    <w:name w:val="Hyperlink"/>
    <w:basedOn w:val="8"/>
    <w:semiHidden/>
    <w:unhideWhenUsed/>
    <w:qFormat/>
    <w:uiPriority w:val="99"/>
    <w:rPr>
      <w:color w:val="595959"/>
      <w:u w:val="none"/>
    </w:rPr>
  </w:style>
  <w:style w:type="character" w:styleId="14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8"/>
    <w:semiHidden/>
    <w:unhideWhenUsed/>
    <w:qFormat/>
    <w:uiPriority w:val="99"/>
  </w:style>
  <w:style w:type="character" w:customStyle="1" w:styleId="16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8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9">
    <w:name w:val="time"/>
    <w:basedOn w:val="8"/>
    <w:qFormat/>
    <w:uiPriority w:val="0"/>
    <w:rPr>
      <w:sz w:val="18"/>
      <w:szCs w:val="18"/>
    </w:rPr>
  </w:style>
  <w:style w:type="character" w:customStyle="1" w:styleId="20">
    <w:name w:val="time1"/>
    <w:basedOn w:val="8"/>
    <w:qFormat/>
    <w:uiPriority w:val="0"/>
    <w:rPr>
      <w:sz w:val="18"/>
      <w:szCs w:val="18"/>
    </w:rPr>
  </w:style>
  <w:style w:type="character" w:customStyle="1" w:styleId="21">
    <w:name w:val="name"/>
    <w:basedOn w:val="8"/>
    <w:qFormat/>
    <w:uiPriority w:val="0"/>
    <w:rPr>
      <w:b/>
      <w:color w:val="2276BE"/>
      <w:sz w:val="30"/>
      <w:szCs w:val="30"/>
    </w:rPr>
  </w:style>
  <w:style w:type="character" w:customStyle="1" w:styleId="22">
    <w:name w:val="name1"/>
    <w:basedOn w:val="8"/>
    <w:qFormat/>
    <w:uiPriority w:val="0"/>
    <w:rPr>
      <w:b/>
      <w:color w:val="2276BE"/>
      <w:sz w:val="30"/>
      <w:szCs w:val="30"/>
    </w:rPr>
  </w:style>
  <w:style w:type="character" w:customStyle="1" w:styleId="23">
    <w:name w:val="name2"/>
    <w:basedOn w:val="8"/>
    <w:qFormat/>
    <w:uiPriority w:val="0"/>
    <w:rPr>
      <w:b/>
      <w:color w:val="2276BE"/>
      <w:sz w:val="30"/>
      <w:szCs w:val="30"/>
    </w:rPr>
  </w:style>
  <w:style w:type="character" w:customStyle="1" w:styleId="24">
    <w:name w:val="xq"/>
    <w:basedOn w:val="8"/>
    <w:qFormat/>
    <w:uiPriority w:val="0"/>
    <w:rPr>
      <w:color w:val="FFFFFF"/>
      <w:sz w:val="18"/>
      <w:szCs w:val="18"/>
      <w:shd w:val="clear" w:color="auto" w:fill="60AFE7"/>
    </w:rPr>
  </w:style>
  <w:style w:type="character" w:customStyle="1" w:styleId="25">
    <w:name w:val="bg12"/>
    <w:basedOn w:val="8"/>
    <w:qFormat/>
    <w:uiPriority w:val="0"/>
    <w:rPr>
      <w:color w:val="FFFFFF"/>
    </w:rPr>
  </w:style>
  <w:style w:type="character" w:customStyle="1" w:styleId="26">
    <w:name w:val="bg13"/>
    <w:basedOn w:val="8"/>
    <w:qFormat/>
    <w:uiPriority w:val="0"/>
    <w:rPr>
      <w:shd w:val="clear" w:color="auto" w:fill="FFFFFF"/>
    </w:rPr>
  </w:style>
  <w:style w:type="character" w:customStyle="1" w:styleId="27">
    <w:name w:val="bg14"/>
    <w:basedOn w:val="8"/>
    <w:qFormat/>
    <w:uiPriority w:val="0"/>
    <w:rPr>
      <w:shd w:val="clear" w:color="auto" w:fill="FFFFFF"/>
    </w:rPr>
  </w:style>
  <w:style w:type="character" w:customStyle="1" w:styleId="28">
    <w:name w:val="sel"/>
    <w:basedOn w:val="8"/>
    <w:qFormat/>
    <w:uiPriority w:val="0"/>
    <w:rPr>
      <w:color w:val="2181E1"/>
    </w:rPr>
  </w:style>
  <w:style w:type="character" w:customStyle="1" w:styleId="29">
    <w:name w:val="sel1"/>
    <w:basedOn w:val="8"/>
    <w:qFormat/>
    <w:uiPriority w:val="0"/>
  </w:style>
  <w:style w:type="character" w:customStyle="1" w:styleId="30">
    <w:name w:val="more6"/>
    <w:basedOn w:val="8"/>
    <w:qFormat/>
    <w:uiPriority w:val="0"/>
    <w:rPr>
      <w:color w:val="FFFFFF"/>
      <w:sz w:val="18"/>
      <w:szCs w:val="18"/>
      <w:shd w:val="clear" w:color="auto" w:fill="60AFE7"/>
    </w:rPr>
  </w:style>
  <w:style w:type="character" w:customStyle="1" w:styleId="31">
    <w:name w:val="on2"/>
    <w:basedOn w:val="8"/>
    <w:qFormat/>
    <w:uiPriority w:val="0"/>
    <w:rPr>
      <w:color w:val="FFFFFF"/>
      <w:shd w:val="clear" w:color="auto" w:fill="55A7F8"/>
    </w:rPr>
  </w:style>
  <w:style w:type="character" w:customStyle="1" w:styleId="32">
    <w:name w:val="name4"/>
    <w:basedOn w:val="8"/>
    <w:qFormat/>
    <w:uiPriority w:val="0"/>
    <w:rPr>
      <w:b/>
      <w:color w:val="2276BE"/>
      <w:sz w:val="30"/>
      <w:szCs w:val="30"/>
    </w:rPr>
  </w:style>
  <w:style w:type="character" w:customStyle="1" w:styleId="33">
    <w:name w:val="name5"/>
    <w:basedOn w:val="8"/>
    <w:qFormat/>
    <w:uiPriority w:val="0"/>
    <w:rPr>
      <w:b/>
      <w:color w:val="2276BE"/>
      <w:sz w:val="30"/>
      <w:szCs w:val="30"/>
    </w:rPr>
  </w:style>
  <w:style w:type="character" w:customStyle="1" w:styleId="34">
    <w:name w:val="name6"/>
    <w:basedOn w:val="8"/>
    <w:qFormat/>
    <w:uiPriority w:val="0"/>
    <w:rPr>
      <w:b/>
      <w:color w:val="2276BE"/>
      <w:sz w:val="30"/>
      <w:szCs w:val="30"/>
    </w:rPr>
  </w:style>
  <w:style w:type="character" w:customStyle="1" w:styleId="35">
    <w:name w:val="time4"/>
    <w:basedOn w:val="8"/>
    <w:qFormat/>
    <w:uiPriority w:val="0"/>
    <w:rPr>
      <w:sz w:val="18"/>
      <w:szCs w:val="18"/>
    </w:rPr>
  </w:style>
  <w:style w:type="character" w:customStyle="1" w:styleId="36">
    <w:name w:val="time5"/>
    <w:basedOn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814</Words>
  <Characters>1124</Characters>
  <Lines>10</Lines>
  <Paragraphs>3</Paragraphs>
  <TotalTime>30</TotalTime>
  <ScaleCrop>false</ScaleCrop>
  <LinksUpToDate>false</LinksUpToDate>
  <CharactersWithSpaces>1125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2022-07-03T08:57:00Z</dcterms:created>
  <dc:creator>瞿建林</dc:creator>
  <cp:lastModifiedBy>user</cp:lastModifiedBy>
  <cp:lastPrinted>2019-09-07T11:12:00Z</cp:lastPrinted>
  <dcterms:modified xsi:type="dcterms:W3CDTF">2026-02-12T15:40:32Z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9A93C73CAB5A40EF81AD841E6B523689_13</vt:lpwstr>
  </property>
</Properties>
</file>